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1"/>
        <w:gridCol w:w="3119"/>
      </w:tblGrid>
      <w:tr w:rsidR="00C74F18" w:rsidRPr="008C7BFC" w:rsidTr="00C74F18">
        <w:trPr>
          <w:tblCellSpacing w:w="15" w:type="dxa"/>
        </w:trPr>
        <w:tc>
          <w:tcPr>
            <w:tcW w:w="6946" w:type="dxa"/>
            <w:vAlign w:val="center"/>
            <w:hideMark/>
          </w:tcPr>
          <w:p w:rsidR="00C74F18" w:rsidRPr="008C7BFC" w:rsidRDefault="00C74F18" w:rsidP="00C74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4" w:type="dxa"/>
            <w:vAlign w:val="center"/>
            <w:hideMark/>
          </w:tcPr>
          <w:p w:rsidR="00C74F18" w:rsidRDefault="00C74F18" w:rsidP="00C74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z340"/>
            <w:bookmarkEnd w:id="0"/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3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 Типовой конкурсной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документации по выбору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услуги или товаров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 организации питания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обучающихся в организациях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среднего образования, а также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поставщика товаров, связанных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 обеспечением питания детей,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воспитывающихся и обучающихся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 дошкольных организациях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образования, организациях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образования для детей-сирот и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детей, оставшихся без</w:t>
            </w:r>
            <w:r w:rsidRPr="00C74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попечения родителей</w:t>
            </w:r>
          </w:p>
          <w:p w:rsidR="00C74F18" w:rsidRPr="00C74F18" w:rsidRDefault="00C74F18" w:rsidP="00C74F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4F18" w:rsidRDefault="00C74F18" w:rsidP="00C74F1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C7BF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Техническое задание к конкурсной документации по выбору поставщика</w:t>
      </w:r>
    </w:p>
    <w:p w:rsidR="00C74F18" w:rsidRDefault="00C74F18" w:rsidP="00C74F18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 Поставка товаров. В техническом задании дается полное описание и требуемые функциональные, технические, качественные характеристики приобретаемых товаров, которым должны соответствовать поставляемые товары, срок гарантии, место происхождение.</w:t>
      </w:r>
    </w:p>
    <w:p w:rsidR="004E2982" w:rsidRPr="00C74F18" w:rsidRDefault="004E2982" w:rsidP="00C74F18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У всех товаров, указанных в перечне товаров должны быть соблюдены сроки изготовления и сроки годности. Товары должны соответствовать качеству, быть сертифицированными, иметь в наличии лабораторные заключения на качество (акты экспертиз ветеринарной лаборатории, ветеринарно-санитарные заключения, сертификаты соответствия и т.д.), заключение уполномоченного органа в сфере санитарно-эпидемиологического благополучия населения на соответствие санитарных книжек экспедиторов, санитарных паспортов на автомашины, соответствовать санитарно-гигиеническим требованиям. Доставка товаров должна быть в специализированной машине, имеющей заключения, выдаваемые органами Управления защиты прав потребителей.</w:t>
      </w:r>
    </w:p>
    <w:p w:rsidR="00C74F18" w:rsidRPr="008C7BFC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В техническом задании на товары описание функциональных, технических, качественных характеристик должны быть распределены на соответствующие разделы, содержащие пределы функциональности, параметры технических характеристик, назначение товара для целей определения лучшей характеристики.</w:t>
      </w:r>
    </w:p>
    <w:p w:rsidR="00C74F18" w:rsidRPr="008C7BFC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Приобретаемые продукты питания должны соответствовать требованиям, установленным законодательством Республики Казахстан о безопасности пищевой продукции.</w:t>
      </w:r>
    </w:p>
    <w:p w:rsidR="00C74F18" w:rsidRPr="008C7BFC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Для поддержки отечественных производителей товаров поставщик приобретает не менее 80% (восьмидесяти процентов) продуктов питания у отечественных производителей товаров.</w:t>
      </w:r>
    </w:p>
    <w:p w:rsidR="00C74F18" w:rsidRPr="008C7BFC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Заявки потенциального поставщика товаров не принимаются, если:</w:t>
      </w:r>
    </w:p>
    <w:p w:rsidR="00C74F18" w:rsidRPr="008C7BFC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 1) состоит в Реестре недобросовестных участников государственных закупок, формируемый в соответствии с </w:t>
      </w:r>
      <w:hyperlink r:id="rId5" w:anchor="z53" w:history="1">
        <w:r w:rsidRPr="005868D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5868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</w:t>
      </w:r>
      <w:bookmarkStart w:id="1" w:name="_GoBack"/>
      <w:bookmarkEnd w:id="1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публики Казахстан от 4 декабря 2015 года "О государственных закупках";</w:t>
      </w:r>
    </w:p>
    <w:p w:rsidR="00C74F18" w:rsidRPr="008C7BFC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2) близкие родственники, супру</w:t>
      </w:r>
      <w:proofErr w:type="gramStart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г(</w:t>
      </w:r>
      <w:proofErr w:type="gramEnd"/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или свойственники потенциального и (или) уполномоченного представителя данного потенциального поставщика обладают правом принимать решение о выборе поставщика либо являются представителем организатора конкурса в проводимых конкурсах;</w:t>
      </w:r>
    </w:p>
    <w:p w:rsidR="00C74F18" w:rsidRPr="008C7BFC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3) не является резидентом Республики Казахстан;</w:t>
      </w:r>
    </w:p>
    <w:p w:rsidR="00C74F18" w:rsidRPr="008C7BFC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4) наличие налоговой задолженности и задолженности по обязательным пенсионным взносам, обязательным профессиональным пенсионным взносам и социальным отчислениям в размере одного тенге и более (за исключением случаев, когда срок уплаты отсрочен в соответствии с законодательством Республики Казахстан).</w:t>
      </w:r>
    </w:p>
    <w:p w:rsidR="00C74F18" w:rsidRPr="008C7BFC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</w:t>
      </w:r>
    </w:p>
    <w:p w:rsidR="00C74F18" w:rsidRPr="00C74F18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C74F1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 организатора конкурса</w:t>
      </w:r>
    </w:p>
    <w:p w:rsidR="00C74F18" w:rsidRPr="00C74F18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4F18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(при утверждении конкурсной документации) или</w:t>
      </w:r>
    </w:p>
    <w:p w:rsidR="00C74F18" w:rsidRPr="00C74F18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4F18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потенциального поставщика услуги или товаров</w:t>
      </w:r>
    </w:p>
    <w:p w:rsidR="00C74F18" w:rsidRPr="00C74F18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4F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</w:t>
      </w:r>
      <w:proofErr w:type="gramStart"/>
      <w:r w:rsidRPr="00C74F18">
        <w:rPr>
          <w:rFonts w:ascii="Times New Roman" w:eastAsia="Times New Roman" w:hAnsi="Times New Roman" w:cs="Times New Roman"/>
          <w:sz w:val="20"/>
          <w:szCs w:val="20"/>
          <w:lang w:eastAsia="ru-RU"/>
        </w:rPr>
        <w:t>(при предоставлении конкурсной заявки для участия</w:t>
      </w:r>
      <w:proofErr w:type="gramEnd"/>
    </w:p>
    <w:p w:rsidR="00C74F18" w:rsidRPr="00C74F18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4F18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в конкурсе)</w:t>
      </w:r>
    </w:p>
    <w:p w:rsidR="00C74F18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Директор______________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Килибаев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А.Т.</w:t>
      </w:r>
    </w:p>
    <w:p w:rsidR="004E2982" w:rsidRDefault="00C74F18" w:rsidP="00C74F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  <w:r w:rsidRPr="00C74F18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фамилию, имя, отчество (при наличии), должность)</w:t>
      </w:r>
      <w:r w:rsidR="004E2982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</w:t>
      </w:r>
    </w:p>
    <w:p w:rsidR="00333108" w:rsidRPr="004E2982" w:rsidRDefault="004E2982" w:rsidP="004E29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74F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C74F18"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r w:rsidR="00C74F18" w:rsidRPr="008C7B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74F18" w:rsidRPr="00C74F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          </w:t>
      </w:r>
    </w:p>
    <w:sectPr w:rsidR="00333108" w:rsidRPr="004E2982" w:rsidSect="004E2982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344"/>
    <w:rsid w:val="00113344"/>
    <w:rsid w:val="00333108"/>
    <w:rsid w:val="004E2982"/>
    <w:rsid w:val="005868DC"/>
    <w:rsid w:val="00C7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Z15000004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1</cp:lastModifiedBy>
  <cp:revision>6</cp:revision>
  <cp:lastPrinted>2019-03-05T09:06:00Z</cp:lastPrinted>
  <dcterms:created xsi:type="dcterms:W3CDTF">2019-02-06T06:49:00Z</dcterms:created>
  <dcterms:modified xsi:type="dcterms:W3CDTF">2019-03-05T09:07:00Z</dcterms:modified>
</cp:coreProperties>
</file>